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2D5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A112D5" w:rsidRPr="00A112D5">
        <w:rPr>
          <w:rFonts w:ascii="Times New Roman" w:hAnsi="Times New Roman" w:cs="Times New Roman"/>
          <w:b/>
          <w:sz w:val="28"/>
          <w:szCs w:val="28"/>
        </w:rPr>
        <w:t xml:space="preserve"> финансов Кузбасса</w:t>
      </w:r>
      <w:bookmarkEnd w:id="0"/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112D5">
        <w:rPr>
          <w:rFonts w:ascii="Times New Roman" w:hAnsi="Times New Roman" w:cs="Times New Roman"/>
          <w:sz w:val="28"/>
          <w:szCs w:val="28"/>
        </w:rPr>
        <w:t>1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A112D5" w:rsidRPr="00A112D5">
        <w:rPr>
          <w:rFonts w:ascii="Times New Roman" w:hAnsi="Times New Roman" w:cs="Times New Roman"/>
          <w:sz w:val="28"/>
          <w:szCs w:val="28"/>
        </w:rPr>
        <w:t>соблюдения условий предоставления бюджетам субъектов Российской Федерации дотаций на поддержку мер по обеспечению сбалансированности бюджетов субъектов Российской Федерации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A112D5">
        <w:rPr>
          <w:rFonts w:ascii="Times New Roman" w:hAnsi="Times New Roman" w:cs="Times New Roman"/>
          <w:sz w:val="28"/>
          <w:szCs w:val="28"/>
        </w:rPr>
        <w:t xml:space="preserve"> 2024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A112D5" w:rsidRPr="00A112D5">
        <w:rPr>
          <w:rFonts w:ascii="Times New Roman" w:hAnsi="Times New Roman" w:cs="Times New Roman"/>
          <w:sz w:val="28"/>
          <w:szCs w:val="28"/>
        </w:rPr>
        <w:t>2026-ПВ.035.1011-3900.003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B11F0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E6717-269A-4E09-BB0C-4CC447D89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12</cp:revision>
  <dcterms:created xsi:type="dcterms:W3CDTF">2026-01-28T09:19:00Z</dcterms:created>
  <dcterms:modified xsi:type="dcterms:W3CDTF">2026-03-11T01:07:00Z</dcterms:modified>
</cp:coreProperties>
</file>